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4CD6" w:rsidRDefault="00F84CD6" w:rsidP="00F84CD6">
      <w:pPr>
        <w:overflowPunct w:val="0"/>
        <w:autoSpaceDE w:val="0"/>
        <w:autoSpaceDN w:val="0"/>
        <w:adjustRightInd w:val="0"/>
        <w:ind w:right="-273"/>
        <w:jc w:val="center"/>
      </w:pPr>
      <w:bookmarkStart w:id="0" w:name="_GoBack"/>
      <w:bookmarkEnd w:id="0"/>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F84CD6" w:rsidRDefault="00F84CD6" w:rsidP="00F84CD6">
      <w:pPr>
        <w:overflowPunct w:val="0"/>
        <w:autoSpaceDE w:val="0"/>
        <w:autoSpaceDN w:val="0"/>
        <w:adjustRightInd w:val="0"/>
        <w:ind w:right="-273"/>
        <w:jc w:val="center"/>
        <w:rPr>
          <w:szCs w:val="20"/>
        </w:rPr>
      </w:pPr>
    </w:p>
    <w:p w:rsidR="00F84CD6" w:rsidRDefault="00F84CD6" w:rsidP="00F84CD6">
      <w:pPr>
        <w:overflowPunct w:val="0"/>
        <w:autoSpaceDE w:val="0"/>
        <w:autoSpaceDN w:val="0"/>
        <w:adjustRightInd w:val="0"/>
        <w:jc w:val="center"/>
        <w:rPr>
          <w:b/>
          <w:szCs w:val="20"/>
        </w:rPr>
      </w:pPr>
      <w:r>
        <w:rPr>
          <w:b/>
        </w:rPr>
        <w:t>ANYKŠČIŲ RAJONO SAVIVALDYBĖS</w:t>
      </w:r>
    </w:p>
    <w:p w:rsidR="00F84CD6" w:rsidRDefault="00F84CD6" w:rsidP="00F84CD6">
      <w:pPr>
        <w:overflowPunct w:val="0"/>
        <w:autoSpaceDE w:val="0"/>
        <w:autoSpaceDN w:val="0"/>
        <w:adjustRightInd w:val="0"/>
        <w:jc w:val="center"/>
        <w:rPr>
          <w:b/>
          <w:szCs w:val="20"/>
        </w:rPr>
      </w:pPr>
      <w:r>
        <w:rPr>
          <w:b/>
        </w:rPr>
        <w:t>TARYBA</w:t>
      </w:r>
    </w:p>
    <w:p w:rsidR="00F84CD6" w:rsidRDefault="00F84CD6" w:rsidP="00F84CD6">
      <w:pPr>
        <w:overflowPunct w:val="0"/>
        <w:autoSpaceDE w:val="0"/>
        <w:autoSpaceDN w:val="0"/>
        <w:adjustRightInd w:val="0"/>
        <w:jc w:val="center"/>
        <w:rPr>
          <w:b/>
          <w:sz w:val="28"/>
          <w:szCs w:val="20"/>
        </w:rPr>
      </w:pPr>
    </w:p>
    <w:p w:rsidR="00F84CD6" w:rsidRDefault="00F84CD6" w:rsidP="00F84CD6">
      <w:pPr>
        <w:overflowPunct w:val="0"/>
        <w:autoSpaceDE w:val="0"/>
        <w:autoSpaceDN w:val="0"/>
        <w:adjustRightInd w:val="0"/>
        <w:jc w:val="center"/>
        <w:rPr>
          <w:b/>
        </w:rPr>
      </w:pPr>
      <w:r>
        <w:rPr>
          <w:b/>
        </w:rPr>
        <w:t>SPRENDIMAS</w:t>
      </w:r>
    </w:p>
    <w:p w:rsidR="00F84CD6" w:rsidRDefault="00F84CD6" w:rsidP="00F84CD6">
      <w:pPr>
        <w:overflowPunct w:val="0"/>
        <w:autoSpaceDE w:val="0"/>
        <w:autoSpaceDN w:val="0"/>
        <w:adjustRightInd w:val="0"/>
        <w:jc w:val="center"/>
        <w:rPr>
          <w:b/>
        </w:rPr>
      </w:pPr>
      <w:r>
        <w:rPr>
          <w:b/>
        </w:rPr>
        <w:t xml:space="preserve">(projektas) </w:t>
      </w:r>
    </w:p>
    <w:p w:rsidR="00F84CD6" w:rsidRDefault="00F84CD6" w:rsidP="00F84CD6">
      <w:pPr>
        <w:overflowPunct w:val="0"/>
        <w:autoSpaceDE w:val="0"/>
        <w:autoSpaceDN w:val="0"/>
        <w:adjustRightInd w:val="0"/>
        <w:jc w:val="center"/>
        <w:rPr>
          <w:b/>
          <w:szCs w:val="20"/>
        </w:rPr>
      </w:pPr>
    </w:p>
    <w:p w:rsidR="00F84CD6" w:rsidRDefault="00274F8C" w:rsidP="00F84CD6">
      <w:pPr>
        <w:overflowPunct w:val="0"/>
        <w:autoSpaceDE w:val="0"/>
        <w:autoSpaceDN w:val="0"/>
        <w:adjustRightInd w:val="0"/>
        <w:jc w:val="center"/>
        <w:rPr>
          <w:b/>
          <w:caps/>
        </w:rPr>
      </w:pPr>
      <w:r>
        <w:rPr>
          <w:b/>
          <w:caps/>
        </w:rPr>
        <w:t xml:space="preserve"> dėl </w:t>
      </w:r>
      <w:r w:rsidR="00F84CD6">
        <w:rPr>
          <w:b/>
          <w:caps/>
        </w:rPr>
        <w:t>turto priėmimo savivaldybės nuosavybėn ir jo įtraukimo į savivaldybės turto apskaitą</w:t>
      </w:r>
    </w:p>
    <w:p w:rsidR="00F84CD6" w:rsidRDefault="00F84CD6" w:rsidP="00F84CD6">
      <w:pPr>
        <w:overflowPunct w:val="0"/>
        <w:autoSpaceDE w:val="0"/>
        <w:autoSpaceDN w:val="0"/>
        <w:adjustRightInd w:val="0"/>
        <w:jc w:val="center"/>
        <w:rPr>
          <w:szCs w:val="20"/>
        </w:rPr>
      </w:pPr>
    </w:p>
    <w:p w:rsidR="00F84CD6" w:rsidRDefault="00496F97" w:rsidP="00F84CD6">
      <w:pPr>
        <w:overflowPunct w:val="0"/>
        <w:autoSpaceDE w:val="0"/>
        <w:autoSpaceDN w:val="0"/>
        <w:adjustRightInd w:val="0"/>
        <w:jc w:val="center"/>
        <w:rPr>
          <w:szCs w:val="20"/>
        </w:rPr>
      </w:pPr>
      <w:fldSimple w:instr=" FILLIN &quot;data&quot; \* MERGEFORMAT ">
        <w:r w:rsidR="00274F8C">
          <w:t>2019 m. birželio 27</w:t>
        </w:r>
        <w:r w:rsidR="00F84CD6">
          <w:t xml:space="preserve"> d.</w:t>
        </w:r>
      </w:fldSimple>
      <w:r w:rsidR="00555ABB">
        <w:t xml:space="preserve"> Nr. 1-T-</w:t>
      </w:r>
      <w:r w:rsidR="00575E64">
        <w:t>241</w:t>
      </w:r>
      <w:r w:rsidR="00F84CD6">
        <w:fldChar w:fldCharType="begin"/>
      </w:r>
      <w:r w:rsidR="00F84CD6">
        <w:instrText xml:space="preserve"> FILLIN "indeksas" \* MERGEFORMAT </w:instrText>
      </w:r>
      <w:r w:rsidR="00F84CD6">
        <w:fldChar w:fldCharType="end"/>
      </w:r>
    </w:p>
    <w:p w:rsidR="00F84CD6" w:rsidRDefault="00F84CD6" w:rsidP="00F84CD6">
      <w:pPr>
        <w:overflowPunct w:val="0"/>
        <w:autoSpaceDE w:val="0"/>
        <w:autoSpaceDN w:val="0"/>
        <w:adjustRightInd w:val="0"/>
        <w:jc w:val="center"/>
        <w:rPr>
          <w:b/>
          <w:szCs w:val="20"/>
        </w:rPr>
      </w:pPr>
      <w:r>
        <w:t>Anykščiai</w:t>
      </w:r>
    </w:p>
    <w:p w:rsidR="00F84CD6" w:rsidRDefault="00F84CD6" w:rsidP="00F84CD6">
      <w:pPr>
        <w:pStyle w:val="Pagrindinistekstas"/>
        <w:rPr>
          <w:bCs w:val="0"/>
        </w:rPr>
      </w:pPr>
    </w:p>
    <w:p w:rsidR="00F84CD6" w:rsidRDefault="00F84CD6" w:rsidP="00F84CD6">
      <w:pPr>
        <w:pStyle w:val="Pagrindinistekstas"/>
        <w:spacing w:line="360" w:lineRule="auto"/>
        <w:rPr>
          <w:bCs w:val="0"/>
        </w:rPr>
      </w:pPr>
      <w:r>
        <w:rPr>
          <w:bCs w:val="0"/>
        </w:rPr>
        <w:t xml:space="preserve">           Vadovaudamasi Lietuvos Respublikos vietos savivaldos įstatymo 16 straipsnio 2 dalies 26 punktu, 4 dalimi,</w:t>
      </w:r>
      <w:r w:rsidR="00CE3810">
        <w:rPr>
          <w:bCs w:val="0"/>
        </w:rPr>
        <w:t xml:space="preserve"> Lietuvos Respublikos įmonių bankroto įstatymo 33 straipsnio 7 dalimi</w:t>
      </w:r>
      <w:r>
        <w:rPr>
          <w:bCs w:val="0"/>
        </w:rPr>
        <w:t>, Lietuvos Respublikos valstybės ir savivaldybių turto valdymo, naudojimo ir dispona</w:t>
      </w:r>
      <w:r w:rsidR="00CE3810">
        <w:rPr>
          <w:bCs w:val="0"/>
        </w:rPr>
        <w:t>vimo juo įstatymo 6 straipsnio 8</w:t>
      </w:r>
      <w:r>
        <w:rPr>
          <w:bCs w:val="0"/>
        </w:rPr>
        <w:t xml:space="preserve"> </w:t>
      </w:r>
      <w:r w:rsidR="00274F8C">
        <w:rPr>
          <w:bCs w:val="0"/>
        </w:rPr>
        <w:t>punktu, 12 straipsnio 2 dalimi</w:t>
      </w:r>
      <w:r>
        <w:rPr>
          <w:bCs w:val="0"/>
        </w:rPr>
        <w:t>, 12-ojo viešojo sektoriaus apskaitos ir finansinės atskaitomybės standarto ,,Ilgalaikis materialusis turtas“, patvirtinto Lietuvos Respublikos finansų ministro 2008 m. gegužės 8 d. įsakymu Nr. 1K-174 ,,Dėl viešojo sektoriaus apskaitos ir finansinės atskaitomybės 12-ojo standarto patvirtinimo“, 22 punk</w:t>
      </w:r>
      <w:r w:rsidR="00CE3810">
        <w:rPr>
          <w:bCs w:val="0"/>
        </w:rPr>
        <w:t>tu bei vykdydama Panevėžio apygardos</w:t>
      </w:r>
      <w:r>
        <w:rPr>
          <w:bCs w:val="0"/>
        </w:rPr>
        <w:t xml:space="preserve"> teismo 201</w:t>
      </w:r>
      <w:r w:rsidR="00CE3810">
        <w:rPr>
          <w:bCs w:val="0"/>
        </w:rPr>
        <w:t>9 m. sausio 18 d. nutartį civilinėje byloje Nr. eB2-190-198/2019</w:t>
      </w:r>
      <w:r w:rsidR="00A92062">
        <w:rPr>
          <w:bCs w:val="0"/>
        </w:rPr>
        <w:t xml:space="preserve"> bei atžvelgdama į individualios </w:t>
      </w:r>
      <w:r w:rsidR="00BB46C7">
        <w:rPr>
          <w:bCs w:val="0"/>
        </w:rPr>
        <w:t>įmonės „</w:t>
      </w:r>
      <w:proofErr w:type="spellStart"/>
      <w:r w:rsidR="00BB46C7">
        <w:rPr>
          <w:bCs w:val="0"/>
        </w:rPr>
        <w:t>A.Shitikova</w:t>
      </w:r>
      <w:proofErr w:type="spellEnd"/>
      <w:r w:rsidR="00BB46C7">
        <w:rPr>
          <w:bCs w:val="0"/>
        </w:rPr>
        <w:t>“</w:t>
      </w:r>
      <w:r w:rsidR="00A92062">
        <w:rPr>
          <w:bCs w:val="0"/>
        </w:rPr>
        <w:t xml:space="preserve"> bankroto administratoriaus</w:t>
      </w:r>
      <w:r w:rsidR="00BB46C7">
        <w:rPr>
          <w:bCs w:val="0"/>
        </w:rPr>
        <w:t xml:space="preserve"> MB „</w:t>
      </w:r>
      <w:proofErr w:type="spellStart"/>
      <w:r w:rsidR="00BB46C7">
        <w:rPr>
          <w:bCs w:val="0"/>
        </w:rPr>
        <w:t>Mokuma</w:t>
      </w:r>
      <w:proofErr w:type="spellEnd"/>
      <w:r w:rsidR="00BB46C7">
        <w:rPr>
          <w:bCs w:val="0"/>
        </w:rPr>
        <w:t>“ prašymą „Dėl nekilnojamojo turto perėmimo“,</w:t>
      </w:r>
      <w:r>
        <w:rPr>
          <w:bCs w:val="0"/>
        </w:rPr>
        <w:t xml:space="preserve"> Anykščių rajono savivaldybės taryba</w:t>
      </w:r>
      <w:r w:rsidR="00D15865">
        <w:rPr>
          <w:bCs w:val="0"/>
        </w:rPr>
        <w:t xml:space="preserve"> </w:t>
      </w:r>
      <w:r>
        <w:rPr>
          <w:bCs w:val="0"/>
        </w:rPr>
        <w:t>n u s p r e n d ž i a:</w:t>
      </w:r>
    </w:p>
    <w:p w:rsidR="00F84CD6" w:rsidRDefault="00CE3810" w:rsidP="00F84CD6">
      <w:pPr>
        <w:pStyle w:val="Pagrindinistekstas"/>
        <w:spacing w:line="360" w:lineRule="auto"/>
        <w:rPr>
          <w:bCs w:val="0"/>
        </w:rPr>
      </w:pPr>
      <w:r>
        <w:rPr>
          <w:bCs w:val="0"/>
        </w:rPr>
        <w:t xml:space="preserve">           </w:t>
      </w:r>
      <w:r w:rsidR="00F84CD6">
        <w:rPr>
          <w:bCs w:val="0"/>
        </w:rPr>
        <w:t>1. Priimti Anykščių rajono savivaldybės nuosavybėn ilgalaik</w:t>
      </w:r>
      <w:r w:rsidR="00C048F2">
        <w:rPr>
          <w:bCs w:val="0"/>
        </w:rPr>
        <w:t>į materialųjį turtą</w:t>
      </w:r>
      <w:r w:rsidR="00C467A5">
        <w:rPr>
          <w:bCs w:val="0"/>
        </w:rPr>
        <w:t xml:space="preserve"> </w:t>
      </w:r>
      <w:r w:rsidR="00F84CD6">
        <w:rPr>
          <w:bCs w:val="0"/>
        </w:rPr>
        <w:t>(priedas)</w:t>
      </w:r>
      <w:r w:rsidR="007D4BCC">
        <w:rPr>
          <w:bCs w:val="0"/>
        </w:rPr>
        <w:t xml:space="preserve"> ir įgalioti Anykščių rajono savivaldybės administracijos</w:t>
      </w:r>
      <w:r w:rsidR="00BB46C7">
        <w:rPr>
          <w:bCs w:val="0"/>
        </w:rPr>
        <w:t xml:space="preserve"> direktorių pasirašyti turto perdavimo-priėmimo aktą.</w:t>
      </w:r>
      <w:r w:rsidR="00F84CD6">
        <w:rPr>
          <w:bCs w:val="0"/>
        </w:rPr>
        <w:t xml:space="preserve"> </w:t>
      </w:r>
    </w:p>
    <w:p w:rsidR="00F84CD6" w:rsidRDefault="00F84CD6" w:rsidP="00F84CD6">
      <w:pPr>
        <w:pStyle w:val="Pagrindinistekstas"/>
        <w:spacing w:line="360" w:lineRule="auto"/>
        <w:rPr>
          <w:bCs w:val="0"/>
        </w:rPr>
      </w:pPr>
      <w:r>
        <w:rPr>
          <w:bCs w:val="0"/>
        </w:rPr>
        <w:t xml:space="preserve">            2. Registruoti Anykščių rajono savivaldybės turto apskaitoje šio sprendimo 1 punkte nurodytą turtą ir perduoti jį patikėjimo teise valdyti, naudoti ir disponuoti Anykščių rajono savivaldybės administracijai (kodas 188774637, J. Biliūno g. 23, Anykščių m.)</w:t>
      </w:r>
      <w:r w:rsidR="00E96598">
        <w:rPr>
          <w:bCs w:val="0"/>
        </w:rPr>
        <w:t xml:space="preserve"> bei</w:t>
      </w:r>
      <w:r w:rsidR="00BB46C7">
        <w:rPr>
          <w:bCs w:val="0"/>
        </w:rPr>
        <w:t xml:space="preserve"> įgalioti Anykščių rajono savivaldybės merą pasirašyti turto perdavimo-priėmimo aktą.</w:t>
      </w:r>
    </w:p>
    <w:p w:rsidR="00575E64" w:rsidRDefault="00575E64" w:rsidP="00F84CD6">
      <w:pPr>
        <w:pStyle w:val="Pagrindinistekstas"/>
        <w:spacing w:line="360" w:lineRule="auto"/>
        <w:rPr>
          <w:bCs w:val="0"/>
        </w:rPr>
      </w:pPr>
    </w:p>
    <w:p w:rsidR="00BB46C7" w:rsidRDefault="00BB46C7" w:rsidP="00F84CD6">
      <w:pPr>
        <w:pStyle w:val="Pagrindinistekstas"/>
        <w:spacing w:line="360" w:lineRule="auto"/>
        <w:rPr>
          <w:bCs w:val="0"/>
        </w:rPr>
      </w:pPr>
    </w:p>
    <w:p w:rsidR="00BB46C7" w:rsidRDefault="00BB46C7" w:rsidP="00F84CD6">
      <w:pPr>
        <w:pStyle w:val="Pagrindinistekstas"/>
        <w:spacing w:line="360" w:lineRule="auto"/>
        <w:rPr>
          <w:bCs w:val="0"/>
        </w:rPr>
      </w:pPr>
    </w:p>
    <w:p w:rsidR="00F84CD6" w:rsidRDefault="00F84CD6" w:rsidP="00F84CD6">
      <w:pPr>
        <w:pStyle w:val="Pagrindinistekstas"/>
        <w:spacing w:line="360" w:lineRule="auto"/>
      </w:pPr>
      <w:r>
        <w:lastRenderedPageBreak/>
        <w:t xml:space="preserve">            Šis sprendimas gali būti skundžiamas</w:t>
      </w:r>
      <w:r w:rsidR="00E52CCC">
        <w:t xml:space="preserve"> bendrosios kompetencijos teismui Lietuvos Respublikos civilinio proceso kodekso nustatyta tvarka</w:t>
      </w:r>
      <w:r>
        <w:t>.</w:t>
      </w:r>
    </w:p>
    <w:p w:rsidR="00F84CD6" w:rsidRDefault="00F84CD6" w:rsidP="00F84CD6">
      <w:pPr>
        <w:pStyle w:val="Pagrindinistekstas"/>
        <w:spacing w:line="360" w:lineRule="auto"/>
      </w:pPr>
    </w:p>
    <w:p w:rsidR="00F84CD6" w:rsidRDefault="00F84CD6" w:rsidP="00F84CD6">
      <w:pPr>
        <w:pStyle w:val="Pagrindinistekstas"/>
        <w:spacing w:line="360" w:lineRule="auto"/>
      </w:pPr>
      <w:r>
        <w:t xml:space="preserve">Meras                                                                              </w:t>
      </w:r>
      <w:r w:rsidR="00D2215A">
        <w:t xml:space="preserve">                               Sigutis Obelevičius</w:t>
      </w:r>
      <w:r>
        <w:t xml:space="preserve"> </w:t>
      </w: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575E64" w:rsidRDefault="00575E64" w:rsidP="00F84CD6">
      <w:pPr>
        <w:pStyle w:val="Pagrindinistekstas"/>
        <w:spacing w:line="360" w:lineRule="auto"/>
      </w:pPr>
    </w:p>
    <w:p w:rsidR="00F84CD6" w:rsidRDefault="00F84CD6" w:rsidP="00F84CD6">
      <w:pPr>
        <w:pStyle w:val="Pagrindinistekstas"/>
        <w:spacing w:line="360" w:lineRule="auto"/>
      </w:pPr>
    </w:p>
    <w:tbl>
      <w:tblPr>
        <w:tblW w:w="0" w:type="auto"/>
        <w:tblLook w:val="01E0" w:firstRow="1" w:lastRow="1" w:firstColumn="1" w:lastColumn="1" w:noHBand="0" w:noVBand="0"/>
      </w:tblPr>
      <w:tblGrid>
        <w:gridCol w:w="3284"/>
        <w:gridCol w:w="3285"/>
        <w:gridCol w:w="3285"/>
      </w:tblGrid>
      <w:tr w:rsidR="00F84CD6" w:rsidTr="00F84CD6">
        <w:tc>
          <w:tcPr>
            <w:tcW w:w="3284" w:type="dxa"/>
          </w:tcPr>
          <w:p w:rsidR="00F84CD6" w:rsidRDefault="00F84CD6">
            <w:pPr>
              <w:overflowPunct w:val="0"/>
              <w:autoSpaceDE w:val="0"/>
              <w:autoSpaceDN w:val="0"/>
              <w:adjustRightInd w:val="0"/>
            </w:pPr>
          </w:p>
          <w:p w:rsidR="00F84CD6" w:rsidRDefault="00BB46C7">
            <w:pPr>
              <w:overflowPunct w:val="0"/>
              <w:autoSpaceDE w:val="0"/>
              <w:autoSpaceDN w:val="0"/>
              <w:adjustRightInd w:val="0"/>
            </w:pPr>
            <w:r>
              <w:t xml:space="preserve">Ligita </w:t>
            </w:r>
            <w:proofErr w:type="spellStart"/>
            <w:r>
              <w:t>Kuliešaitė</w:t>
            </w:r>
            <w:proofErr w:type="spellEnd"/>
          </w:p>
          <w:p w:rsidR="00F84CD6" w:rsidRDefault="00BB46C7">
            <w:pPr>
              <w:overflowPunct w:val="0"/>
              <w:autoSpaceDE w:val="0"/>
              <w:autoSpaceDN w:val="0"/>
              <w:adjustRightInd w:val="0"/>
            </w:pPr>
            <w:r>
              <w:t>2019-06</w:t>
            </w:r>
            <w:r w:rsidR="00F84CD6">
              <w:t>-</w:t>
            </w:r>
          </w:p>
        </w:tc>
        <w:tc>
          <w:tcPr>
            <w:tcW w:w="3285" w:type="dxa"/>
          </w:tcPr>
          <w:p w:rsidR="00F84CD6" w:rsidRDefault="00F84CD6">
            <w:pPr>
              <w:overflowPunct w:val="0"/>
              <w:autoSpaceDE w:val="0"/>
              <w:autoSpaceDN w:val="0"/>
              <w:adjustRightInd w:val="0"/>
            </w:pPr>
          </w:p>
          <w:p w:rsidR="00F84CD6" w:rsidRDefault="00C048F2">
            <w:pPr>
              <w:overflowPunct w:val="0"/>
              <w:autoSpaceDE w:val="0"/>
              <w:autoSpaceDN w:val="0"/>
              <w:adjustRightInd w:val="0"/>
            </w:pPr>
            <w:r>
              <w:t>Sigita Mačytė-Šulskienė</w:t>
            </w:r>
          </w:p>
          <w:p w:rsidR="00F84CD6" w:rsidRDefault="00BB46C7">
            <w:pPr>
              <w:overflowPunct w:val="0"/>
              <w:autoSpaceDE w:val="0"/>
              <w:autoSpaceDN w:val="0"/>
              <w:adjustRightInd w:val="0"/>
            </w:pPr>
            <w:r>
              <w:t>2019-06</w:t>
            </w:r>
            <w:r w:rsidR="00F84CD6">
              <w:t>-</w:t>
            </w:r>
          </w:p>
        </w:tc>
        <w:tc>
          <w:tcPr>
            <w:tcW w:w="3285" w:type="dxa"/>
          </w:tcPr>
          <w:p w:rsidR="00F84CD6" w:rsidRDefault="00F84CD6">
            <w:pPr>
              <w:overflowPunct w:val="0"/>
              <w:autoSpaceDE w:val="0"/>
              <w:autoSpaceDN w:val="0"/>
              <w:adjustRightInd w:val="0"/>
            </w:pPr>
          </w:p>
          <w:p w:rsidR="00BB46C7" w:rsidRDefault="00BB46C7">
            <w:pPr>
              <w:overflowPunct w:val="0"/>
              <w:autoSpaceDE w:val="0"/>
              <w:autoSpaceDN w:val="0"/>
              <w:adjustRightInd w:val="0"/>
            </w:pPr>
            <w:r>
              <w:t>Ieva Katinienė</w:t>
            </w:r>
          </w:p>
          <w:p w:rsidR="00F84CD6" w:rsidRDefault="00BB46C7">
            <w:pPr>
              <w:overflowPunct w:val="0"/>
              <w:autoSpaceDE w:val="0"/>
              <w:autoSpaceDN w:val="0"/>
              <w:adjustRightInd w:val="0"/>
            </w:pPr>
            <w:r>
              <w:t>2019-06</w:t>
            </w:r>
            <w:r w:rsidR="00F84CD6">
              <w:t>-</w:t>
            </w:r>
          </w:p>
        </w:tc>
      </w:tr>
      <w:tr w:rsidR="00F84CD6" w:rsidTr="00F84CD6">
        <w:tc>
          <w:tcPr>
            <w:tcW w:w="3284" w:type="dxa"/>
          </w:tcPr>
          <w:p w:rsidR="00F84CD6" w:rsidRDefault="00F84CD6">
            <w:pPr>
              <w:overflowPunct w:val="0"/>
              <w:autoSpaceDE w:val="0"/>
              <w:autoSpaceDN w:val="0"/>
              <w:adjustRightInd w:val="0"/>
            </w:pPr>
          </w:p>
          <w:p w:rsidR="00F84CD6" w:rsidRDefault="00BB46C7">
            <w:pPr>
              <w:overflowPunct w:val="0"/>
              <w:autoSpaceDE w:val="0"/>
              <w:autoSpaceDN w:val="0"/>
              <w:adjustRightInd w:val="0"/>
            </w:pPr>
            <w:r>
              <w:t xml:space="preserve">Violeta </w:t>
            </w:r>
            <w:proofErr w:type="spellStart"/>
            <w:r>
              <w:t>Juciuvienė</w:t>
            </w:r>
            <w:proofErr w:type="spellEnd"/>
          </w:p>
          <w:p w:rsidR="00F84CD6" w:rsidRDefault="00BB46C7">
            <w:pPr>
              <w:overflowPunct w:val="0"/>
              <w:autoSpaceDE w:val="0"/>
              <w:autoSpaceDN w:val="0"/>
              <w:adjustRightInd w:val="0"/>
            </w:pPr>
            <w:r>
              <w:t>2019-06</w:t>
            </w:r>
            <w:r w:rsidR="00F84CD6">
              <w:t>-</w:t>
            </w:r>
          </w:p>
        </w:tc>
        <w:tc>
          <w:tcPr>
            <w:tcW w:w="3285" w:type="dxa"/>
          </w:tcPr>
          <w:p w:rsidR="00F84CD6" w:rsidRDefault="00F84CD6">
            <w:pPr>
              <w:overflowPunct w:val="0"/>
              <w:autoSpaceDE w:val="0"/>
              <w:autoSpaceDN w:val="0"/>
              <w:adjustRightInd w:val="0"/>
            </w:pPr>
          </w:p>
          <w:p w:rsidR="00F84CD6" w:rsidRDefault="00F84CD6">
            <w:pPr>
              <w:overflowPunct w:val="0"/>
              <w:autoSpaceDE w:val="0"/>
              <w:autoSpaceDN w:val="0"/>
              <w:adjustRightInd w:val="0"/>
            </w:pPr>
          </w:p>
        </w:tc>
        <w:tc>
          <w:tcPr>
            <w:tcW w:w="3285" w:type="dxa"/>
          </w:tcPr>
          <w:p w:rsidR="00F84CD6" w:rsidRDefault="00F84CD6">
            <w:pPr>
              <w:overflowPunct w:val="0"/>
              <w:autoSpaceDE w:val="0"/>
              <w:autoSpaceDN w:val="0"/>
              <w:adjustRightInd w:val="0"/>
            </w:pPr>
          </w:p>
        </w:tc>
      </w:tr>
      <w:tr w:rsidR="00F84CD6" w:rsidTr="00F84CD6">
        <w:tc>
          <w:tcPr>
            <w:tcW w:w="3284" w:type="dxa"/>
          </w:tcPr>
          <w:p w:rsidR="00F84CD6" w:rsidRDefault="00F84CD6">
            <w:pPr>
              <w:overflowPunct w:val="0"/>
              <w:autoSpaceDE w:val="0"/>
              <w:autoSpaceDN w:val="0"/>
              <w:adjustRightInd w:val="0"/>
            </w:pPr>
          </w:p>
        </w:tc>
        <w:tc>
          <w:tcPr>
            <w:tcW w:w="3285" w:type="dxa"/>
          </w:tcPr>
          <w:p w:rsidR="00F84CD6" w:rsidRDefault="00F84CD6">
            <w:pPr>
              <w:overflowPunct w:val="0"/>
              <w:autoSpaceDE w:val="0"/>
              <w:autoSpaceDN w:val="0"/>
              <w:adjustRightInd w:val="0"/>
            </w:pPr>
          </w:p>
        </w:tc>
        <w:tc>
          <w:tcPr>
            <w:tcW w:w="3285" w:type="dxa"/>
          </w:tcPr>
          <w:p w:rsidR="00F84CD6" w:rsidRDefault="00F84CD6">
            <w:pPr>
              <w:overflowPunct w:val="0"/>
              <w:autoSpaceDE w:val="0"/>
              <w:autoSpaceDN w:val="0"/>
              <w:adjustRightInd w:val="0"/>
            </w:pPr>
          </w:p>
        </w:tc>
      </w:tr>
    </w:tbl>
    <w:p w:rsidR="00F84CD6" w:rsidRDefault="00F84CD6" w:rsidP="00F84CD6">
      <w:pPr>
        <w:overflowPunct w:val="0"/>
        <w:autoSpaceDE w:val="0"/>
        <w:autoSpaceDN w:val="0"/>
        <w:adjustRightInd w:val="0"/>
      </w:pPr>
    </w:p>
    <w:p w:rsidR="00F84CD6" w:rsidRDefault="00C048F2" w:rsidP="00F84CD6">
      <w:r>
        <w:t>P</w:t>
      </w:r>
      <w:r w:rsidR="00BB46C7">
        <w:t>arengė: A. Savickienė 2019-06-11</w:t>
      </w:r>
    </w:p>
    <w:p w:rsidR="00BB46C7" w:rsidRDefault="00BB46C7" w:rsidP="00F84CD6"/>
    <w:p w:rsidR="00BB46C7" w:rsidRDefault="00BB46C7" w:rsidP="00F84CD6"/>
    <w:p w:rsidR="00BB46C7" w:rsidRDefault="00BB46C7" w:rsidP="00F84CD6"/>
    <w:p w:rsidR="00F84CD6" w:rsidRDefault="00F84CD6" w:rsidP="00F84CD6"/>
    <w:p w:rsidR="00F84CD6" w:rsidRDefault="00F84CD6" w:rsidP="00F84CD6"/>
    <w:p w:rsidR="00F84CD6" w:rsidRDefault="00F84CD6" w:rsidP="00F84CD6">
      <w:r>
        <w:lastRenderedPageBreak/>
        <w:t xml:space="preserve">                                                                                     Anykščių rajono savivaldybės tarybos</w:t>
      </w:r>
    </w:p>
    <w:p w:rsidR="00F84CD6" w:rsidRDefault="00F84CD6" w:rsidP="00F84CD6">
      <w:r>
        <w:t xml:space="preserve">                                                         </w:t>
      </w:r>
      <w:r w:rsidR="00C048F2">
        <w:t xml:space="preserve">            </w:t>
      </w:r>
      <w:r w:rsidR="00E60443">
        <w:t xml:space="preserve">                </w:t>
      </w:r>
      <w:r w:rsidR="00BB46C7">
        <w:t>2019 m. birželio 27</w:t>
      </w:r>
      <w:r>
        <w:t xml:space="preserve"> d. sprendimo Nr. 1-T-</w:t>
      </w:r>
    </w:p>
    <w:p w:rsidR="00F84CD6" w:rsidRDefault="00F84CD6" w:rsidP="00F84CD6">
      <w:r>
        <w:t xml:space="preserve">                                                      </w:t>
      </w:r>
      <w:r w:rsidR="00137D50">
        <w:t xml:space="preserve">                               P</w:t>
      </w:r>
      <w:r>
        <w:t>riedas</w:t>
      </w:r>
    </w:p>
    <w:p w:rsidR="00F84CD6" w:rsidRDefault="00F84CD6" w:rsidP="00F84CD6"/>
    <w:p w:rsidR="00F84CD6" w:rsidRPr="00BB46C7" w:rsidRDefault="00F84CD6" w:rsidP="00F84CD6">
      <w:pPr>
        <w:jc w:val="center"/>
      </w:pPr>
      <w:r w:rsidRPr="00BB46C7">
        <w:t>ANYKŠČIŲ RAJONO SAVIVALDYBĖS NUOSAVYBĖN PERDUODAMO ILGALAIKIO MATERIALIOJO TURTO SĄRAŠAS</w:t>
      </w:r>
    </w:p>
    <w:p w:rsidR="00F84CD6" w:rsidRDefault="00F84CD6" w:rsidP="00F84CD6">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30"/>
        <w:gridCol w:w="2105"/>
        <w:gridCol w:w="1971"/>
      </w:tblGrid>
      <w:tr w:rsidR="00BB46C7" w:rsidTr="00361B26">
        <w:tc>
          <w:tcPr>
            <w:tcW w:w="648" w:type="dxa"/>
            <w:tcBorders>
              <w:top w:val="single" w:sz="4" w:space="0" w:color="auto"/>
              <w:left w:val="single" w:sz="4" w:space="0" w:color="auto"/>
              <w:bottom w:val="single" w:sz="4" w:space="0" w:color="auto"/>
              <w:right w:val="single" w:sz="4" w:space="0" w:color="auto"/>
            </w:tcBorders>
            <w:hideMark/>
          </w:tcPr>
          <w:p w:rsidR="00BB46C7" w:rsidRDefault="00BB46C7">
            <w:r>
              <w:t>Eil.</w:t>
            </w:r>
          </w:p>
          <w:p w:rsidR="00BB46C7" w:rsidRDefault="00BB46C7">
            <w:r>
              <w:t>Nr.</w:t>
            </w:r>
          </w:p>
        </w:tc>
        <w:tc>
          <w:tcPr>
            <w:tcW w:w="5130" w:type="dxa"/>
            <w:tcBorders>
              <w:top w:val="single" w:sz="4" w:space="0" w:color="auto"/>
              <w:left w:val="single" w:sz="4" w:space="0" w:color="auto"/>
              <w:bottom w:val="single" w:sz="4" w:space="0" w:color="auto"/>
              <w:right w:val="single" w:sz="4" w:space="0" w:color="auto"/>
            </w:tcBorders>
            <w:hideMark/>
          </w:tcPr>
          <w:p w:rsidR="00BB46C7" w:rsidRDefault="00BB46C7" w:rsidP="00BB46C7">
            <w:r>
              <w:t xml:space="preserve">        Pavadinimas</w:t>
            </w:r>
          </w:p>
        </w:tc>
        <w:tc>
          <w:tcPr>
            <w:tcW w:w="2105" w:type="dxa"/>
            <w:tcBorders>
              <w:top w:val="single" w:sz="4" w:space="0" w:color="auto"/>
              <w:left w:val="single" w:sz="4" w:space="0" w:color="auto"/>
              <w:bottom w:val="single" w:sz="4" w:space="0" w:color="auto"/>
              <w:right w:val="single" w:sz="4" w:space="0" w:color="auto"/>
            </w:tcBorders>
            <w:hideMark/>
          </w:tcPr>
          <w:p w:rsidR="00BB46C7" w:rsidRDefault="00BB46C7">
            <w:pPr>
              <w:jc w:val="center"/>
            </w:pPr>
            <w:r>
              <w:t>Adresas</w:t>
            </w:r>
          </w:p>
          <w:p w:rsidR="00BB46C7" w:rsidRDefault="00BB46C7">
            <w:pPr>
              <w:jc w:val="center"/>
              <w:rPr>
                <w:vertAlign w:val="superscript"/>
              </w:rPr>
            </w:pPr>
          </w:p>
        </w:tc>
        <w:tc>
          <w:tcPr>
            <w:tcW w:w="1971" w:type="dxa"/>
            <w:tcBorders>
              <w:top w:val="single" w:sz="4" w:space="0" w:color="auto"/>
              <w:left w:val="single" w:sz="4" w:space="0" w:color="auto"/>
              <w:bottom w:val="single" w:sz="4" w:space="0" w:color="auto"/>
              <w:right w:val="single" w:sz="4" w:space="0" w:color="auto"/>
            </w:tcBorders>
            <w:hideMark/>
          </w:tcPr>
          <w:p w:rsidR="00BB46C7" w:rsidRDefault="00BB46C7">
            <w:pPr>
              <w:jc w:val="center"/>
            </w:pPr>
            <w:r>
              <w:t>Apskaitoma turto vertė, Eur</w:t>
            </w:r>
          </w:p>
        </w:tc>
      </w:tr>
      <w:tr w:rsidR="00BB46C7" w:rsidTr="00361B26">
        <w:tc>
          <w:tcPr>
            <w:tcW w:w="648" w:type="dxa"/>
            <w:tcBorders>
              <w:top w:val="single" w:sz="4" w:space="0" w:color="auto"/>
              <w:left w:val="single" w:sz="4" w:space="0" w:color="auto"/>
              <w:bottom w:val="single" w:sz="4" w:space="0" w:color="auto"/>
              <w:right w:val="single" w:sz="4" w:space="0" w:color="auto"/>
            </w:tcBorders>
            <w:hideMark/>
          </w:tcPr>
          <w:p w:rsidR="00BB46C7" w:rsidRDefault="00BB46C7">
            <w:r>
              <w:t>1.</w:t>
            </w:r>
          </w:p>
        </w:tc>
        <w:tc>
          <w:tcPr>
            <w:tcW w:w="5130" w:type="dxa"/>
            <w:tcBorders>
              <w:top w:val="single" w:sz="4" w:space="0" w:color="auto"/>
              <w:left w:val="single" w:sz="4" w:space="0" w:color="auto"/>
              <w:bottom w:val="single" w:sz="4" w:space="0" w:color="auto"/>
              <w:right w:val="single" w:sz="4" w:space="0" w:color="auto"/>
            </w:tcBorders>
          </w:tcPr>
          <w:p w:rsidR="00496F97" w:rsidRDefault="00BB46C7">
            <w:r>
              <w:t xml:space="preserve">½ </w:t>
            </w:r>
            <w:r w:rsidR="00496F97">
              <w:t>patalpos</w:t>
            </w:r>
            <w:r w:rsidR="00E52CCC">
              <w:t>-</w:t>
            </w:r>
            <w:r>
              <w:t xml:space="preserve">buto su bendro naudojimo patalpa, pažymėta a-1 (1/5 iš </w:t>
            </w:r>
            <w:r w:rsidR="00361B26">
              <w:t xml:space="preserve">14,57 kv. m – 2,43 kv. m) unikalus </w:t>
            </w:r>
            <w:r w:rsidR="009F1E6C">
              <w:t>Nr. 34</w:t>
            </w:r>
            <w:r w:rsidR="00361B26">
              <w:t>93-0003-1010:0002, paskirtis – gyvenamoji, statybos metai – 1930, bendras plotas – 33,86 kv. m, gyvenamasis plotas – 16,63 kv. m, kambarių skaičius – 1) su priklausiniais:</w:t>
            </w:r>
          </w:p>
          <w:p w:rsidR="00BB46C7" w:rsidRDefault="00361B26">
            <w:r>
              <w:t xml:space="preserve"> ½ pastato-ūkio pastato (unikalus Nr. 3493-0003-1187, nekilnojamojo turto kadastro duomenų bylos plane pažymėtas indeksu 17I1ž, statybos m</w:t>
            </w:r>
            <w:r w:rsidR="00E52CCC">
              <w:t xml:space="preserve">etai – 1940, užstatytas plotas </w:t>
            </w:r>
            <w:r>
              <w:t>–</w:t>
            </w:r>
            <w:r w:rsidR="00E52CCC">
              <w:t xml:space="preserve"> 12,00 kv.</w:t>
            </w:r>
            <w:r w:rsidR="00496F97">
              <w:t xml:space="preserve"> m</w:t>
            </w:r>
            <w:r>
              <w:t>, 1/22 kitų statinių-kiemo statinių (lauko tualeto) (unikalus Nr. 3493-0003-1043, nekilnojamojo turto kadastro duomenų bylos plane pažymėti indeksu v</w:t>
            </w:r>
            <w:r w:rsidR="00496F97">
              <w:t>, statybos metai – 1940</w:t>
            </w:r>
            <w:r>
              <w:t xml:space="preserve">) </w:t>
            </w:r>
          </w:p>
        </w:tc>
        <w:tc>
          <w:tcPr>
            <w:tcW w:w="2105" w:type="dxa"/>
            <w:tcBorders>
              <w:top w:val="single" w:sz="4" w:space="0" w:color="auto"/>
              <w:left w:val="single" w:sz="4" w:space="0" w:color="auto"/>
              <w:bottom w:val="single" w:sz="4" w:space="0" w:color="auto"/>
              <w:right w:val="single" w:sz="4" w:space="0" w:color="auto"/>
            </w:tcBorders>
          </w:tcPr>
          <w:p w:rsidR="00BB46C7" w:rsidRDefault="00361B26" w:rsidP="006A3194">
            <w:pPr>
              <w:jc w:val="center"/>
            </w:pPr>
            <w:r>
              <w:t>Vilniaus g. 13-1, Troškūnų m., Anykščių r. sav.</w:t>
            </w:r>
          </w:p>
          <w:p w:rsidR="00496F97" w:rsidRDefault="00496F97" w:rsidP="006A3194">
            <w:pPr>
              <w:jc w:val="center"/>
            </w:pPr>
          </w:p>
          <w:p w:rsidR="00496F97" w:rsidRDefault="00496F97" w:rsidP="006A3194">
            <w:pPr>
              <w:jc w:val="center"/>
            </w:pPr>
          </w:p>
          <w:p w:rsidR="00496F97" w:rsidRDefault="00496F97" w:rsidP="006A3194">
            <w:pPr>
              <w:jc w:val="center"/>
            </w:pPr>
          </w:p>
          <w:p w:rsidR="00496F97" w:rsidRPr="00361B26" w:rsidRDefault="00496F97" w:rsidP="006A3194">
            <w:pPr>
              <w:jc w:val="center"/>
            </w:pPr>
            <w:r>
              <w:t>Vilniaus g. 13, Troškūnų m., Anykščių r. sav.</w:t>
            </w:r>
          </w:p>
        </w:tc>
        <w:tc>
          <w:tcPr>
            <w:tcW w:w="1971" w:type="dxa"/>
            <w:tcBorders>
              <w:top w:val="single" w:sz="4" w:space="0" w:color="auto"/>
              <w:left w:val="single" w:sz="4" w:space="0" w:color="auto"/>
              <w:bottom w:val="single" w:sz="4" w:space="0" w:color="auto"/>
              <w:right w:val="single" w:sz="4" w:space="0" w:color="auto"/>
            </w:tcBorders>
          </w:tcPr>
          <w:p w:rsidR="00BB46C7" w:rsidRDefault="00BB46C7" w:rsidP="009B3732">
            <w:pPr>
              <w:jc w:val="right"/>
            </w:pPr>
            <w:r>
              <w:t>10</w:t>
            </w:r>
            <w:r w:rsidR="00361B26">
              <w:t>0</w:t>
            </w:r>
            <w:r>
              <w:t>,00</w:t>
            </w:r>
          </w:p>
        </w:tc>
      </w:tr>
      <w:tr w:rsidR="00114B5D" w:rsidTr="00441274">
        <w:tc>
          <w:tcPr>
            <w:tcW w:w="7883" w:type="dxa"/>
            <w:gridSpan w:val="3"/>
            <w:tcBorders>
              <w:top w:val="single" w:sz="4" w:space="0" w:color="auto"/>
              <w:left w:val="single" w:sz="4" w:space="0" w:color="auto"/>
              <w:bottom w:val="single" w:sz="4" w:space="0" w:color="auto"/>
              <w:right w:val="single" w:sz="4" w:space="0" w:color="auto"/>
            </w:tcBorders>
          </w:tcPr>
          <w:p w:rsidR="00114B5D" w:rsidRDefault="00114B5D" w:rsidP="00F925FE">
            <w:r>
              <w:t>Iš viso</w:t>
            </w:r>
          </w:p>
        </w:tc>
        <w:tc>
          <w:tcPr>
            <w:tcW w:w="1971" w:type="dxa"/>
            <w:tcBorders>
              <w:top w:val="single" w:sz="4" w:space="0" w:color="auto"/>
              <w:left w:val="single" w:sz="4" w:space="0" w:color="auto"/>
              <w:bottom w:val="single" w:sz="4" w:space="0" w:color="auto"/>
              <w:right w:val="single" w:sz="4" w:space="0" w:color="auto"/>
            </w:tcBorders>
          </w:tcPr>
          <w:p w:rsidR="00114B5D" w:rsidRDefault="00361B26" w:rsidP="009B3732">
            <w:pPr>
              <w:jc w:val="right"/>
            </w:pPr>
            <w:r>
              <w:t>100</w:t>
            </w:r>
            <w:r w:rsidR="00A514C7">
              <w:t>,00</w:t>
            </w:r>
          </w:p>
        </w:tc>
      </w:tr>
    </w:tbl>
    <w:p w:rsidR="00F84CD6" w:rsidRPr="00796991" w:rsidRDefault="00796991" w:rsidP="00F84CD6">
      <w:pPr>
        <w:jc w:val="center"/>
      </w:pPr>
      <w:r>
        <w:t>_____________________________________________________</w:t>
      </w:r>
    </w:p>
    <w:p w:rsidR="00F84CD6" w:rsidRDefault="00F84CD6" w:rsidP="00F84CD6">
      <w:pPr>
        <w:rPr>
          <w:b/>
        </w:rPr>
      </w:pPr>
    </w:p>
    <w:p w:rsidR="00796991" w:rsidRDefault="00796991" w:rsidP="00F84CD6">
      <w:pPr>
        <w:rPr>
          <w:b/>
        </w:rPr>
      </w:pPr>
    </w:p>
    <w:p w:rsidR="00361B26" w:rsidRDefault="00361B26" w:rsidP="00F84CD6">
      <w:pPr>
        <w:rPr>
          <w:b/>
        </w:rPr>
      </w:pPr>
    </w:p>
    <w:p w:rsidR="00361B26" w:rsidRDefault="00361B26" w:rsidP="00F84CD6">
      <w:pPr>
        <w:rPr>
          <w:b/>
        </w:rPr>
      </w:pPr>
    </w:p>
    <w:p w:rsidR="00361B26" w:rsidRDefault="00361B26" w:rsidP="00F84CD6">
      <w:pPr>
        <w:rPr>
          <w:b/>
        </w:rPr>
      </w:pPr>
    </w:p>
    <w:p w:rsidR="00361B26" w:rsidRDefault="00361B26" w:rsidP="00F84CD6">
      <w:pPr>
        <w:rPr>
          <w:b/>
        </w:rPr>
      </w:pPr>
    </w:p>
    <w:p w:rsidR="00361B26" w:rsidRDefault="00361B26" w:rsidP="00F84CD6">
      <w:pPr>
        <w:rPr>
          <w:b/>
        </w:rPr>
      </w:pPr>
    </w:p>
    <w:p w:rsidR="00361B26" w:rsidRDefault="00361B26" w:rsidP="00F84CD6">
      <w:pPr>
        <w:rPr>
          <w:b/>
        </w:rPr>
      </w:pPr>
    </w:p>
    <w:p w:rsidR="00361B26" w:rsidRDefault="00361B26" w:rsidP="00F84CD6">
      <w:pPr>
        <w:rPr>
          <w:b/>
        </w:rPr>
      </w:pPr>
    </w:p>
    <w:p w:rsidR="00361B26" w:rsidRDefault="00361B26" w:rsidP="00F84CD6">
      <w:pPr>
        <w:rPr>
          <w:b/>
        </w:rPr>
      </w:pPr>
    </w:p>
    <w:p w:rsidR="00361B26" w:rsidRDefault="00361B26" w:rsidP="00F84CD6">
      <w:pPr>
        <w:rPr>
          <w:b/>
        </w:rPr>
      </w:pPr>
    </w:p>
    <w:p w:rsidR="00361B26" w:rsidRDefault="00361B26" w:rsidP="00F84CD6">
      <w:pPr>
        <w:rPr>
          <w:b/>
        </w:rPr>
      </w:pPr>
    </w:p>
    <w:p w:rsidR="00361B26" w:rsidRDefault="00361B26" w:rsidP="00F84CD6">
      <w:pPr>
        <w:rPr>
          <w:b/>
        </w:rPr>
      </w:pPr>
    </w:p>
    <w:p w:rsidR="00361B26" w:rsidRDefault="00361B26" w:rsidP="00F84CD6">
      <w:pPr>
        <w:rPr>
          <w:b/>
        </w:rPr>
      </w:pPr>
    </w:p>
    <w:p w:rsidR="00361B26" w:rsidRDefault="00361B26" w:rsidP="00F84CD6">
      <w:pPr>
        <w:rPr>
          <w:b/>
        </w:rPr>
      </w:pPr>
    </w:p>
    <w:p w:rsidR="00361B26" w:rsidRDefault="00361B26" w:rsidP="00F84CD6">
      <w:pPr>
        <w:rPr>
          <w:b/>
        </w:rPr>
      </w:pPr>
    </w:p>
    <w:p w:rsidR="00361B26" w:rsidRDefault="00361B26" w:rsidP="00F84CD6">
      <w:pPr>
        <w:rPr>
          <w:b/>
        </w:rPr>
      </w:pPr>
    </w:p>
    <w:p w:rsidR="00361B26" w:rsidRDefault="00361B26" w:rsidP="00F84CD6">
      <w:pPr>
        <w:rPr>
          <w:b/>
        </w:rPr>
      </w:pPr>
    </w:p>
    <w:p w:rsidR="00361B26" w:rsidRDefault="00361B26" w:rsidP="00F84CD6">
      <w:pPr>
        <w:rPr>
          <w:b/>
        </w:rPr>
      </w:pPr>
    </w:p>
    <w:p w:rsidR="00361B26" w:rsidRDefault="00361B26" w:rsidP="00F84CD6">
      <w:pPr>
        <w:rPr>
          <w:b/>
        </w:rPr>
      </w:pPr>
    </w:p>
    <w:p w:rsidR="00361B26" w:rsidRDefault="00361B26" w:rsidP="00F84CD6">
      <w:pPr>
        <w:rPr>
          <w:b/>
        </w:rPr>
      </w:pPr>
    </w:p>
    <w:p w:rsidR="00575E64" w:rsidRDefault="00575E64" w:rsidP="00F84CD6">
      <w:pPr>
        <w:rPr>
          <w:b/>
        </w:rPr>
      </w:pPr>
    </w:p>
    <w:p w:rsidR="00361B26" w:rsidRDefault="00361B26" w:rsidP="00F84CD6">
      <w:pPr>
        <w:rPr>
          <w:b/>
        </w:rPr>
      </w:pPr>
    </w:p>
    <w:p w:rsidR="00F84CD6" w:rsidRDefault="00F84CD6" w:rsidP="00F84CD6">
      <w:pPr>
        <w:jc w:val="center"/>
        <w:rPr>
          <w:b/>
        </w:rPr>
      </w:pPr>
    </w:p>
    <w:p w:rsidR="00F84CD6" w:rsidRDefault="00F84CD6" w:rsidP="00F84CD6">
      <w:pPr>
        <w:jc w:val="center"/>
        <w:rPr>
          <w:b/>
        </w:rPr>
      </w:pPr>
      <w:r>
        <w:rPr>
          <w:b/>
        </w:rPr>
        <w:lastRenderedPageBreak/>
        <w:t>AIŠKINAMASIS RAŠTAS</w:t>
      </w:r>
    </w:p>
    <w:p w:rsidR="00F84CD6" w:rsidRDefault="00F84CD6" w:rsidP="00F84CD6"/>
    <w:p w:rsidR="00F84CD6" w:rsidRDefault="00F84CD6" w:rsidP="00F84CD6"/>
    <w:tbl>
      <w:tblPr>
        <w:tblW w:w="0" w:type="auto"/>
        <w:tblLook w:val="01E0" w:firstRow="1" w:lastRow="1" w:firstColumn="1" w:lastColumn="1" w:noHBand="0" w:noVBand="0"/>
      </w:tblPr>
      <w:tblGrid>
        <w:gridCol w:w="9854"/>
      </w:tblGrid>
      <w:tr w:rsidR="00F84CD6" w:rsidTr="00F84CD6">
        <w:tc>
          <w:tcPr>
            <w:tcW w:w="9854" w:type="dxa"/>
          </w:tcPr>
          <w:p w:rsidR="00F84CD6" w:rsidRDefault="00F84CD6">
            <w:pPr>
              <w:rPr>
                <w:b/>
              </w:rPr>
            </w:pPr>
            <w:r>
              <w:rPr>
                <w:b/>
              </w:rPr>
              <w:t>Sprendimo projekto motyvai, tikslai ir uždaviniai</w:t>
            </w:r>
          </w:p>
          <w:p w:rsidR="00F84CD6" w:rsidRDefault="00F84CD6">
            <w:pPr>
              <w:rPr>
                <w:b/>
              </w:rPr>
            </w:pPr>
          </w:p>
        </w:tc>
      </w:tr>
      <w:tr w:rsidR="007A2F47" w:rsidTr="00F84CD6">
        <w:tc>
          <w:tcPr>
            <w:tcW w:w="9854" w:type="dxa"/>
            <w:hideMark/>
          </w:tcPr>
          <w:p w:rsidR="007A2F47" w:rsidRDefault="00E96598" w:rsidP="008A2CB5">
            <w:pPr>
              <w:spacing w:line="360" w:lineRule="auto"/>
              <w:jc w:val="both"/>
            </w:pPr>
            <w:r>
              <w:t xml:space="preserve">        </w:t>
            </w:r>
            <w:r w:rsidR="007A2F47">
              <w:t>Gautas individualios įmonės „</w:t>
            </w:r>
            <w:proofErr w:type="spellStart"/>
            <w:r w:rsidR="007A2F47">
              <w:t>A.Shitikova</w:t>
            </w:r>
            <w:proofErr w:type="spellEnd"/>
            <w:r w:rsidR="007A2F47">
              <w:t>“ bankroto administratorius MB „</w:t>
            </w:r>
            <w:proofErr w:type="spellStart"/>
            <w:r w:rsidR="007A2F47">
              <w:t>Mokuma</w:t>
            </w:r>
            <w:proofErr w:type="spellEnd"/>
            <w:r w:rsidR="007A2F47">
              <w:t>“</w:t>
            </w:r>
            <w:r w:rsidR="00B37195">
              <w:t xml:space="preserve"> (toliau – administratorius)</w:t>
            </w:r>
            <w:r w:rsidR="007A2F47">
              <w:t xml:space="preserve"> prašymas „Dėl nekilnojamojo turto perėmimo“. Panevėžio apygardos teisma</w:t>
            </w:r>
            <w:r w:rsidR="008A2CB5">
              <w:t>s</w:t>
            </w:r>
            <w:r w:rsidR="007A2F47">
              <w:t xml:space="preserve"> civilinėje byloje</w:t>
            </w:r>
            <w:r w:rsidR="008A2CB5">
              <w:t xml:space="preserve"> </w:t>
            </w:r>
            <w:r w:rsidR="007A2F47">
              <w:t>Nr. eB2-190-198/2019</w:t>
            </w:r>
            <w:r w:rsidR="008A2CB5">
              <w:t xml:space="preserve"> priėmė nutartį sprendimo projekte išvardintą turtą nurašyti ir vadovaujantis Lietuvos Respublikos įmonių bankroto įstatymo 33 straipsnio 7 dalimi</w:t>
            </w:r>
            <w:r w:rsidR="00B37195">
              <w:t>,</w:t>
            </w:r>
            <w:r w:rsidR="008A2CB5">
              <w:t xml:space="preserve"> neatlygintinai perduoti savivaldybei, kurios teritorijoje yra turtas.</w:t>
            </w:r>
          </w:p>
          <w:p w:rsidR="008A2CB5" w:rsidRDefault="00E96598" w:rsidP="008A2CB5">
            <w:pPr>
              <w:spacing w:line="360" w:lineRule="auto"/>
              <w:jc w:val="both"/>
            </w:pPr>
            <w:r>
              <w:t xml:space="preserve">         </w:t>
            </w:r>
            <w:r w:rsidR="008A2CB5">
              <w:t>Lietuvos Respublikos įmonių bankroto įstatymo  33 straipsnio 7 dalyje</w:t>
            </w:r>
            <w:r w:rsidR="00B37195">
              <w:t xml:space="preserve"> numatyta, kad „N</w:t>
            </w:r>
            <w:r>
              <w:t>urašytą nekilnojamąjį turtą administratorius ne vėliau kaip per 30 dienų po jo nurašymo dienos pagal perdavimo aktą turi neatlygintinai perduoti savivaldybei, kurios teritorijoje yra šis nekilnojamasis turtas. Per nurodytą terminą savivaldybė privalo perimti šį turtą.“</w:t>
            </w:r>
          </w:p>
          <w:p w:rsidR="00B37195" w:rsidRDefault="00E96598" w:rsidP="008A2CB5">
            <w:pPr>
              <w:spacing w:line="360" w:lineRule="auto"/>
              <w:jc w:val="both"/>
            </w:pPr>
            <w:r>
              <w:t xml:space="preserve">        Anykščių r</w:t>
            </w:r>
            <w:r w:rsidR="00B37195">
              <w:t>ajono savivaldybei perduodama</w:t>
            </w:r>
            <w:r>
              <w:t xml:space="preserve"> ½ patalpos-buto su priklausiniais Vilniaus g. 13-1, Troškūnų m., Anykščių r. sav. Kita dalis nuosavybės teise priklauso privačiam asmeniui.</w:t>
            </w:r>
          </w:p>
          <w:p w:rsidR="00E96598" w:rsidRDefault="00B37195" w:rsidP="008A2CB5">
            <w:pPr>
              <w:spacing w:line="360" w:lineRule="auto"/>
              <w:jc w:val="both"/>
            </w:pPr>
            <w:r>
              <w:t xml:space="preserve">        Administratorius skelbė sprendimo projekte nurodyto turto dvejas varžytines, norinčių įsigyti turtą neatsirado. Administratorius Savivaldybei nepateikia jokių su turtu susijusių dokumentų, raktų. </w:t>
            </w:r>
          </w:p>
          <w:p w:rsidR="007A2F47" w:rsidRDefault="00B37195" w:rsidP="00B37195">
            <w:pPr>
              <w:spacing w:line="360" w:lineRule="auto"/>
              <w:jc w:val="both"/>
            </w:pPr>
            <w:r>
              <w:t xml:space="preserve">         Apžiūrėjome sprendimo projekte nurodytą turtą vietoje: butas užrakintas, baldų ar kitų daiktų jame nėra.</w:t>
            </w:r>
          </w:p>
        </w:tc>
      </w:tr>
      <w:tr w:rsidR="007A2F47" w:rsidTr="00F84CD6">
        <w:tc>
          <w:tcPr>
            <w:tcW w:w="9854" w:type="dxa"/>
          </w:tcPr>
          <w:p w:rsidR="007A2F47" w:rsidRDefault="007A2F47">
            <w:pPr>
              <w:rPr>
                <w:b/>
              </w:rPr>
            </w:pPr>
            <w:r>
              <w:rPr>
                <w:b/>
              </w:rPr>
              <w:t>Teisinis reglamentavimas</w:t>
            </w:r>
          </w:p>
          <w:p w:rsidR="007A2F47" w:rsidRDefault="007A2F47">
            <w:pPr>
              <w:rPr>
                <w:b/>
              </w:rPr>
            </w:pPr>
          </w:p>
        </w:tc>
      </w:tr>
      <w:tr w:rsidR="007A2F47" w:rsidTr="00F84CD6">
        <w:tc>
          <w:tcPr>
            <w:tcW w:w="9854" w:type="dxa"/>
            <w:hideMark/>
          </w:tcPr>
          <w:p w:rsidR="007A2F47" w:rsidRDefault="007A2F47">
            <w:pPr>
              <w:spacing w:line="360" w:lineRule="auto"/>
            </w:pPr>
            <w:r>
              <w:t>Lietuvos Respublikos vietos savivaldos įstatymas</w:t>
            </w:r>
          </w:p>
          <w:p w:rsidR="007A2F47" w:rsidRDefault="007A2F47">
            <w:pPr>
              <w:spacing w:line="360" w:lineRule="auto"/>
            </w:pPr>
            <w:r>
              <w:t>Lietuvos Respublikos valstybės ir savivaldybių turto valdymo, naudojimo ir disponavimo juo įstatymas</w:t>
            </w:r>
          </w:p>
          <w:p w:rsidR="007A2F47" w:rsidRDefault="007A2F47">
            <w:pPr>
              <w:spacing w:line="360" w:lineRule="auto"/>
            </w:pPr>
            <w:r>
              <w:t>Lietuvos Respublikos įmonių bankroto įstatymas</w:t>
            </w:r>
          </w:p>
        </w:tc>
      </w:tr>
      <w:tr w:rsidR="007A2F47" w:rsidTr="00F84CD6">
        <w:tc>
          <w:tcPr>
            <w:tcW w:w="9854" w:type="dxa"/>
          </w:tcPr>
          <w:p w:rsidR="007A2F47" w:rsidRDefault="007A2F47">
            <w:pPr>
              <w:rPr>
                <w:b/>
              </w:rPr>
            </w:pPr>
            <w:r>
              <w:rPr>
                <w:b/>
              </w:rPr>
              <w:t>Ekonominis – socialinis pagrindimas</w:t>
            </w:r>
          </w:p>
          <w:p w:rsidR="007A2F47" w:rsidRDefault="007A2F47">
            <w:pPr>
              <w:rPr>
                <w:b/>
              </w:rPr>
            </w:pPr>
          </w:p>
        </w:tc>
      </w:tr>
      <w:tr w:rsidR="007A2F47" w:rsidTr="00F84CD6">
        <w:tc>
          <w:tcPr>
            <w:tcW w:w="9854" w:type="dxa"/>
          </w:tcPr>
          <w:p w:rsidR="007A2F47" w:rsidRDefault="007A2F47">
            <w:pPr>
              <w:jc w:val="both"/>
            </w:pPr>
            <w:r>
              <w:t>Padidėja Anykščių rajono savivaldybės turtas</w:t>
            </w:r>
            <w:r w:rsidR="00E96598">
              <w:t>.</w:t>
            </w:r>
          </w:p>
          <w:p w:rsidR="007A2F47" w:rsidRDefault="007A2F47">
            <w:pPr>
              <w:jc w:val="both"/>
            </w:pPr>
          </w:p>
        </w:tc>
      </w:tr>
      <w:tr w:rsidR="007A2F47" w:rsidTr="00F84CD6">
        <w:tc>
          <w:tcPr>
            <w:tcW w:w="9854" w:type="dxa"/>
            <w:hideMark/>
          </w:tcPr>
          <w:p w:rsidR="007A2F47" w:rsidRDefault="007A2F47">
            <w:pPr>
              <w:rPr>
                <w:b/>
              </w:rPr>
            </w:pPr>
            <w:r>
              <w:rPr>
                <w:b/>
              </w:rPr>
              <w:t>Galimos teigiamos ir neigiamos pasekmės, pasiūlymai, kokių teisėtų priemonių reikėtų imtis, siekiant išvengti neigiamų pasekmių</w:t>
            </w:r>
          </w:p>
        </w:tc>
      </w:tr>
      <w:tr w:rsidR="007A2F47" w:rsidTr="00F84CD6">
        <w:tc>
          <w:tcPr>
            <w:tcW w:w="9854" w:type="dxa"/>
          </w:tcPr>
          <w:p w:rsidR="007A2F47" w:rsidRDefault="007A2F47">
            <w:r>
              <w:t>Nėra</w:t>
            </w:r>
          </w:p>
          <w:p w:rsidR="007A2F47" w:rsidRDefault="007A2F47"/>
        </w:tc>
      </w:tr>
      <w:tr w:rsidR="007A2F47" w:rsidTr="00F84CD6">
        <w:tc>
          <w:tcPr>
            <w:tcW w:w="9854" w:type="dxa"/>
            <w:hideMark/>
          </w:tcPr>
          <w:p w:rsidR="007A2F47" w:rsidRDefault="007A2F47">
            <w:pPr>
              <w:rPr>
                <w:b/>
              </w:rPr>
            </w:pPr>
            <w:r>
              <w:rPr>
                <w:b/>
              </w:rPr>
              <w:t>Priemonės jam įgyvendinti</w:t>
            </w:r>
          </w:p>
        </w:tc>
      </w:tr>
      <w:tr w:rsidR="007A2F47" w:rsidTr="00F84CD6">
        <w:tc>
          <w:tcPr>
            <w:tcW w:w="9854" w:type="dxa"/>
          </w:tcPr>
          <w:p w:rsidR="007A2F47" w:rsidRDefault="007A2F47">
            <w:r>
              <w:t>Priimti teigiamą sprendimą šiuo klausimu</w:t>
            </w:r>
          </w:p>
          <w:p w:rsidR="007A2F47" w:rsidRDefault="007A2F47"/>
        </w:tc>
      </w:tr>
      <w:tr w:rsidR="007A2F47" w:rsidTr="00F84CD6">
        <w:tc>
          <w:tcPr>
            <w:tcW w:w="9854" w:type="dxa"/>
            <w:hideMark/>
          </w:tcPr>
          <w:p w:rsidR="007A2F47" w:rsidRDefault="007A2F47">
            <w:pPr>
              <w:rPr>
                <w:b/>
              </w:rPr>
            </w:pPr>
            <w:r>
              <w:rPr>
                <w:b/>
              </w:rPr>
              <w:t xml:space="preserve">Lėšų poreikis ir finansavimo šaltiniai (esant galimybei, nurodomos preliminarios sumos, </w:t>
            </w:r>
            <w:r>
              <w:rPr>
                <w:b/>
              </w:rPr>
              <w:lastRenderedPageBreak/>
              <w:t>išlaidų sąmatos, skaičiavimai</w:t>
            </w:r>
          </w:p>
        </w:tc>
      </w:tr>
      <w:tr w:rsidR="007A2F47" w:rsidTr="00F84CD6">
        <w:tc>
          <w:tcPr>
            <w:tcW w:w="9854" w:type="dxa"/>
          </w:tcPr>
          <w:p w:rsidR="007A2F47" w:rsidRDefault="007A2F47">
            <w:r>
              <w:lastRenderedPageBreak/>
              <w:t>Nėra</w:t>
            </w:r>
          </w:p>
          <w:p w:rsidR="007A2F47" w:rsidRDefault="007A2F47"/>
        </w:tc>
      </w:tr>
      <w:tr w:rsidR="007A2F47" w:rsidTr="00F84CD6">
        <w:tc>
          <w:tcPr>
            <w:tcW w:w="9854" w:type="dxa"/>
            <w:hideMark/>
          </w:tcPr>
          <w:p w:rsidR="007A2F47" w:rsidRDefault="007A2F47">
            <w:pPr>
              <w:rPr>
                <w:b/>
              </w:rPr>
            </w:pPr>
            <w:r>
              <w:rPr>
                <w:b/>
              </w:rPr>
              <w:t>Specialistų vertinimai ir išvados</w:t>
            </w:r>
          </w:p>
        </w:tc>
      </w:tr>
      <w:tr w:rsidR="007A2F47" w:rsidTr="00F84CD6">
        <w:tc>
          <w:tcPr>
            <w:tcW w:w="9854" w:type="dxa"/>
          </w:tcPr>
          <w:p w:rsidR="007A2F47" w:rsidRDefault="007A2F47">
            <w:r>
              <w:t>Nėra</w:t>
            </w:r>
          </w:p>
          <w:p w:rsidR="007A2F47" w:rsidRDefault="007A2F47"/>
        </w:tc>
      </w:tr>
      <w:tr w:rsidR="007A2F47" w:rsidTr="00F84CD6">
        <w:tc>
          <w:tcPr>
            <w:tcW w:w="9854" w:type="dxa"/>
            <w:hideMark/>
          </w:tcPr>
          <w:p w:rsidR="007A2F47" w:rsidRDefault="007A2F47">
            <w:pPr>
              <w:rPr>
                <w:b/>
              </w:rPr>
            </w:pPr>
            <w:r>
              <w:rPr>
                <w:b/>
              </w:rPr>
              <w:t>Informacija apie atliktą antikorupcinį vertinimą</w:t>
            </w:r>
          </w:p>
        </w:tc>
      </w:tr>
      <w:tr w:rsidR="007A2F47" w:rsidTr="00F84CD6">
        <w:tc>
          <w:tcPr>
            <w:tcW w:w="9854" w:type="dxa"/>
          </w:tcPr>
          <w:p w:rsidR="007A2F47" w:rsidRDefault="007A2F47">
            <w:r>
              <w:t>Nėra</w:t>
            </w:r>
          </w:p>
          <w:p w:rsidR="007A2F47" w:rsidRDefault="007A2F47"/>
          <w:p w:rsidR="007A2F47" w:rsidRDefault="007A2F47">
            <w:pPr>
              <w:rPr>
                <w:b/>
              </w:rPr>
            </w:pPr>
            <w:r>
              <w:rPr>
                <w:b/>
              </w:rPr>
              <w:t>Informacija apie numatomo teisinio reguliavimo poveikio vertinimą</w:t>
            </w:r>
          </w:p>
          <w:p w:rsidR="007A2F47" w:rsidRDefault="007A2F47">
            <w:pPr>
              <w:rPr>
                <w:b/>
              </w:rPr>
            </w:pPr>
          </w:p>
          <w:p w:rsidR="007A2F47" w:rsidRDefault="007A2F47">
            <w:r>
              <w:t xml:space="preserve">Neatliktas </w:t>
            </w:r>
          </w:p>
          <w:p w:rsidR="007A2F47" w:rsidRDefault="007A2F47"/>
          <w:p w:rsidR="007A2F47" w:rsidRDefault="007A2F47">
            <w:pPr>
              <w:rPr>
                <w:b/>
              </w:rPr>
            </w:pPr>
            <w:r>
              <w:rPr>
                <w:b/>
              </w:rPr>
              <w:t>Informacija apie administracinės naštos mažinimo vertinimą</w:t>
            </w:r>
          </w:p>
          <w:p w:rsidR="007A2F47" w:rsidRDefault="007A2F47">
            <w:pPr>
              <w:rPr>
                <w:b/>
              </w:rPr>
            </w:pPr>
          </w:p>
          <w:p w:rsidR="007A2F47" w:rsidRDefault="007A2F47">
            <w:r>
              <w:t xml:space="preserve"> Administracinė našta neįvertinta</w:t>
            </w:r>
          </w:p>
          <w:p w:rsidR="007A2F47" w:rsidRDefault="007A2F47"/>
        </w:tc>
      </w:tr>
      <w:tr w:rsidR="007A2F47" w:rsidTr="00F84CD6">
        <w:tc>
          <w:tcPr>
            <w:tcW w:w="9854" w:type="dxa"/>
            <w:hideMark/>
          </w:tcPr>
          <w:p w:rsidR="007A2F47" w:rsidRDefault="007A2F47">
            <w:pPr>
              <w:rPr>
                <w:b/>
              </w:rPr>
            </w:pPr>
            <w:r>
              <w:rPr>
                <w:b/>
              </w:rPr>
              <w:t>Kiti paaiškinimai</w:t>
            </w:r>
          </w:p>
        </w:tc>
      </w:tr>
      <w:tr w:rsidR="007A2F47" w:rsidTr="00F84CD6">
        <w:tc>
          <w:tcPr>
            <w:tcW w:w="9854" w:type="dxa"/>
          </w:tcPr>
          <w:p w:rsidR="007A2F47" w:rsidRDefault="007A2F47">
            <w:r>
              <w:t>Nėra</w:t>
            </w:r>
          </w:p>
          <w:p w:rsidR="007A2F47" w:rsidRDefault="007A2F47"/>
        </w:tc>
      </w:tr>
      <w:tr w:rsidR="007A2F47" w:rsidTr="00F84CD6">
        <w:tc>
          <w:tcPr>
            <w:tcW w:w="9854" w:type="dxa"/>
          </w:tcPr>
          <w:p w:rsidR="007A2F47" w:rsidRDefault="007A2F47">
            <w:pPr>
              <w:rPr>
                <w:b/>
              </w:rPr>
            </w:pPr>
            <w:r>
              <w:rPr>
                <w:b/>
              </w:rPr>
              <w:t>Sprendimo vykdytojai, įgyvendinimo (vykdymo) terminai</w:t>
            </w:r>
          </w:p>
          <w:p w:rsidR="007A2F47" w:rsidRDefault="007A2F47">
            <w:pPr>
              <w:rPr>
                <w:b/>
              </w:rPr>
            </w:pPr>
          </w:p>
        </w:tc>
      </w:tr>
      <w:tr w:rsidR="007A2F47" w:rsidTr="00F84CD6">
        <w:tc>
          <w:tcPr>
            <w:tcW w:w="9854" w:type="dxa"/>
          </w:tcPr>
          <w:p w:rsidR="007A2F47" w:rsidRDefault="007A2F47">
            <w:pPr>
              <w:spacing w:line="360" w:lineRule="auto"/>
            </w:pPr>
            <w:r>
              <w:t>Viešųjų pirkimų ir turto skyriui iki 2019 m. liepos 5 d. paruošti turto perdavimo-priėmimo aktą.</w:t>
            </w:r>
          </w:p>
          <w:p w:rsidR="007A2F47" w:rsidRDefault="007A2F47">
            <w:pPr>
              <w:spacing w:line="360" w:lineRule="auto"/>
            </w:pPr>
          </w:p>
        </w:tc>
      </w:tr>
      <w:tr w:rsidR="007A2F47" w:rsidTr="00F84CD6">
        <w:tc>
          <w:tcPr>
            <w:tcW w:w="9854" w:type="dxa"/>
          </w:tcPr>
          <w:p w:rsidR="007A2F47" w:rsidRDefault="007A2F47">
            <w:pPr>
              <w:rPr>
                <w:b/>
              </w:rPr>
            </w:pPr>
            <w:r>
              <w:rPr>
                <w:b/>
              </w:rPr>
              <w:t>Projekto iniciatorius</w:t>
            </w:r>
          </w:p>
          <w:p w:rsidR="007A2F47" w:rsidRDefault="007A2F47">
            <w:pPr>
              <w:rPr>
                <w:b/>
              </w:rPr>
            </w:pPr>
          </w:p>
        </w:tc>
      </w:tr>
      <w:tr w:rsidR="007A2F47" w:rsidTr="00F84CD6">
        <w:tc>
          <w:tcPr>
            <w:tcW w:w="9854" w:type="dxa"/>
          </w:tcPr>
          <w:p w:rsidR="007A2F47" w:rsidRDefault="007A2F47">
            <w:r>
              <w:t>Individualios įmonės „</w:t>
            </w:r>
            <w:proofErr w:type="spellStart"/>
            <w:r>
              <w:t>A.Shitikova</w:t>
            </w:r>
            <w:proofErr w:type="spellEnd"/>
            <w:r>
              <w:t>“ bankroto administratorius MB „</w:t>
            </w:r>
            <w:proofErr w:type="spellStart"/>
            <w:r>
              <w:t>Mokuma</w:t>
            </w:r>
            <w:proofErr w:type="spellEnd"/>
            <w:r>
              <w:t>“</w:t>
            </w:r>
            <w:r w:rsidR="00B37195">
              <w:t>.</w:t>
            </w:r>
          </w:p>
          <w:p w:rsidR="007A2F47" w:rsidRDefault="007A2F47"/>
        </w:tc>
      </w:tr>
      <w:tr w:rsidR="007A2F47" w:rsidTr="00F84CD6">
        <w:tc>
          <w:tcPr>
            <w:tcW w:w="9854" w:type="dxa"/>
          </w:tcPr>
          <w:p w:rsidR="007A2F47" w:rsidRDefault="007A2F47">
            <w:pPr>
              <w:rPr>
                <w:b/>
              </w:rPr>
            </w:pPr>
            <w:r>
              <w:rPr>
                <w:b/>
              </w:rPr>
              <w:t>Rengėja ir pranešėja</w:t>
            </w:r>
          </w:p>
          <w:p w:rsidR="007A2F47" w:rsidRDefault="007A2F47">
            <w:pPr>
              <w:rPr>
                <w:b/>
              </w:rPr>
            </w:pPr>
          </w:p>
        </w:tc>
      </w:tr>
      <w:tr w:rsidR="007A2F47" w:rsidTr="00F84CD6">
        <w:tc>
          <w:tcPr>
            <w:tcW w:w="9854" w:type="dxa"/>
            <w:hideMark/>
          </w:tcPr>
          <w:p w:rsidR="007A2F47" w:rsidRDefault="007A2F47">
            <w:r>
              <w:t>Viešųjų pirkimų ir turto skyriaus vedėja A. Savickienė</w:t>
            </w:r>
          </w:p>
        </w:tc>
      </w:tr>
    </w:tbl>
    <w:p w:rsidR="00F84CD6" w:rsidRDefault="00F84CD6" w:rsidP="00F84CD6"/>
    <w:p w:rsidR="00F84CD6" w:rsidRDefault="00F84CD6" w:rsidP="00F84CD6">
      <w:pPr>
        <w:overflowPunct w:val="0"/>
        <w:autoSpaceDE w:val="0"/>
        <w:autoSpaceDN w:val="0"/>
        <w:adjustRightInd w:val="0"/>
      </w:pPr>
    </w:p>
    <w:p w:rsidR="00F84CD6" w:rsidRDefault="00F84CD6" w:rsidP="00F84CD6">
      <w:pPr>
        <w:overflowPunct w:val="0"/>
        <w:autoSpaceDE w:val="0"/>
        <w:autoSpaceDN w:val="0"/>
        <w:adjustRightInd w:val="0"/>
      </w:pPr>
    </w:p>
    <w:p w:rsidR="00F84CD6" w:rsidRDefault="00F84CD6" w:rsidP="00F84CD6">
      <w:pPr>
        <w:rPr>
          <w:b/>
        </w:rPr>
      </w:pPr>
    </w:p>
    <w:p w:rsidR="00555F61" w:rsidRDefault="00555F61"/>
    <w:sectPr w:rsidR="00555F61" w:rsidSect="00575E64">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6D6E"/>
    <w:rsid w:val="00075874"/>
    <w:rsid w:val="00111EE3"/>
    <w:rsid w:val="00114B5D"/>
    <w:rsid w:val="00137D50"/>
    <w:rsid w:val="001434ED"/>
    <w:rsid w:val="00274F8C"/>
    <w:rsid w:val="002E34DA"/>
    <w:rsid w:val="003174EA"/>
    <w:rsid w:val="00361B26"/>
    <w:rsid w:val="00377B74"/>
    <w:rsid w:val="00496F97"/>
    <w:rsid w:val="00555ABB"/>
    <w:rsid w:val="00555F61"/>
    <w:rsid w:val="005560A8"/>
    <w:rsid w:val="00575E64"/>
    <w:rsid w:val="00583438"/>
    <w:rsid w:val="00635DD0"/>
    <w:rsid w:val="006A3194"/>
    <w:rsid w:val="00796991"/>
    <w:rsid w:val="007A2F47"/>
    <w:rsid w:val="007D4BCC"/>
    <w:rsid w:val="008962FA"/>
    <w:rsid w:val="008A2CB5"/>
    <w:rsid w:val="008E5A53"/>
    <w:rsid w:val="008F7548"/>
    <w:rsid w:val="009674BB"/>
    <w:rsid w:val="009B3732"/>
    <w:rsid w:val="009F1E6C"/>
    <w:rsid w:val="009F454B"/>
    <w:rsid w:val="00A514C7"/>
    <w:rsid w:val="00A92062"/>
    <w:rsid w:val="00B37195"/>
    <w:rsid w:val="00BB46C7"/>
    <w:rsid w:val="00BD6D6E"/>
    <w:rsid w:val="00C048F2"/>
    <w:rsid w:val="00C467A5"/>
    <w:rsid w:val="00C94C93"/>
    <w:rsid w:val="00CE3810"/>
    <w:rsid w:val="00D15865"/>
    <w:rsid w:val="00D2215A"/>
    <w:rsid w:val="00E52CCC"/>
    <w:rsid w:val="00E60443"/>
    <w:rsid w:val="00E96598"/>
    <w:rsid w:val="00F84CD6"/>
    <w:rsid w:val="00F925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2250D8-5D71-4BFE-8733-645453242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CD6"/>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F84CD6"/>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F84CD6"/>
    <w:rPr>
      <w:rFonts w:ascii="Times New Roman" w:eastAsia="Times New Roman" w:hAnsi="Times New Roman" w:cs="Times New Roman"/>
      <w:bCs/>
      <w:sz w:val="24"/>
      <w:szCs w:val="20"/>
      <w:lang w:val="lt-LT"/>
    </w:rPr>
  </w:style>
  <w:style w:type="paragraph" w:styleId="Debesliotekstas">
    <w:name w:val="Balloon Text"/>
    <w:basedOn w:val="prastasis"/>
    <w:link w:val="DebesliotekstasDiagrama"/>
    <w:uiPriority w:val="99"/>
    <w:semiHidden/>
    <w:unhideWhenUsed/>
    <w:rsid w:val="00F84CD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84CD6"/>
    <w:rPr>
      <w:rFonts w:ascii="Tahoma" w:eastAsia="Times New Roman"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71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9B060-7207-4932-A667-E2D9E01D3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3989</Words>
  <Characters>2274</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2019-06-11T12:29:00Z</cp:lastPrinted>
  <dcterms:created xsi:type="dcterms:W3CDTF">2019-06-18T07:05:00Z</dcterms:created>
  <dcterms:modified xsi:type="dcterms:W3CDTF">2019-06-18T07:05:00Z</dcterms:modified>
</cp:coreProperties>
</file>